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1B" w:rsidRDefault="001E421B" w:rsidP="00123542">
      <w:pPr>
        <w:snapToGrid w:val="0"/>
        <w:spacing w:line="240" w:lineRule="atLeast"/>
        <w:rPr>
          <w:rFonts w:ascii="メイリオ" w:eastAsia="メイリオ" w:hAnsi="メイリオ" w:cs="メイリオ"/>
        </w:rPr>
      </w:pPr>
      <w:r w:rsidRPr="00072B56">
        <w:rPr>
          <w:rFonts w:ascii="メイリオ" w:eastAsia="メイリオ" w:hAnsi="メイリオ" w:cs="メイリオ"/>
          <w:b/>
        </w:rPr>
        <w:t xml:space="preserve">Oral Presentation </w:t>
      </w:r>
      <w:r w:rsidRPr="00072B56">
        <w:rPr>
          <w:rFonts w:ascii="メイリオ" w:eastAsia="メイリオ" w:hAnsi="メイリオ" w:cs="メイリオ" w:hint="eastAsia"/>
          <w:b/>
        </w:rPr>
        <w:t>テスト</w:t>
      </w:r>
      <w:r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/>
        </w:rPr>
        <w:t>Lesson ____</w:t>
      </w:r>
      <w:r>
        <w:rPr>
          <w:rFonts w:ascii="メイリオ" w:eastAsia="メイリオ" w:hAnsi="メイリオ" w:cs="メイリオ" w:hint="eastAsia"/>
        </w:rPr>
        <w:t xml:space="preserve">　　　</w:t>
      </w:r>
      <w:r>
        <w:rPr>
          <w:rFonts w:ascii="メイリオ" w:eastAsia="メイリオ" w:hAnsi="メイリオ" w:cs="メイリオ"/>
        </w:rPr>
        <w:t>2-class___no.____name_________________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9405"/>
      </w:tblGrid>
      <w:tr w:rsidR="001E421B" w:rsidRPr="00B12B61" w:rsidTr="00B12B61">
        <w:tc>
          <w:tcPr>
            <w:tcW w:w="9836" w:type="dxa"/>
            <w:gridSpan w:val="2"/>
            <w:tcBorders>
              <w:top w:val="nil"/>
              <w:left w:val="nil"/>
              <w:right w:val="nil"/>
            </w:tcBorders>
            <w:shd w:val="clear" w:color="auto" w:fill="606060"/>
          </w:tcPr>
          <w:p w:rsidR="001E421B" w:rsidRPr="00B12B61" w:rsidRDefault="001E421B" w:rsidP="00091959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color w:val="FFFFFF"/>
              </w:rPr>
            </w:pPr>
            <w:r w:rsidRPr="00B12B61">
              <w:rPr>
                <w:rFonts w:ascii="メイリオ" w:eastAsia="メイリオ" w:hAnsi="メイリオ" w:cs="メイリオ"/>
                <w:b/>
                <w:color w:val="FFFFFF"/>
              </w:rPr>
              <w:t>Attitude</w:t>
            </w:r>
            <w:r>
              <w:rPr>
                <w:rFonts w:ascii="メイリオ" w:eastAsia="メイリオ" w:hAnsi="メイリオ" w:cs="メイリオ"/>
                <w:b/>
                <w:color w:val="FFFFFF"/>
              </w:rPr>
              <w:t>(</w:t>
            </w:r>
            <w:r w:rsidRPr="00B12B61">
              <w:rPr>
                <w:rFonts w:ascii="メイリオ" w:eastAsia="メイリオ" w:hAnsi="メイリオ" w:cs="メイリオ" w:hint="eastAsia"/>
                <w:b/>
                <w:color w:val="FFFFFF"/>
              </w:rPr>
              <w:t>態度</w:t>
            </w:r>
            <w:r>
              <w:rPr>
                <w:rFonts w:ascii="メイリオ" w:eastAsia="メイリオ" w:hAnsi="メイリオ" w:cs="メイリオ"/>
                <w:b/>
                <w:color w:val="FFFFFF"/>
              </w:rPr>
              <w:t xml:space="preserve">)-eye contact/posture/volume/visual aids </w:t>
            </w:r>
          </w:p>
        </w:tc>
      </w:tr>
      <w:tr w:rsidR="001E421B" w:rsidRPr="00B12B61" w:rsidTr="00B12B61">
        <w:tc>
          <w:tcPr>
            <w:tcW w:w="431" w:type="dxa"/>
          </w:tcPr>
          <w:p w:rsidR="001E421B" w:rsidRPr="00B12B61" w:rsidRDefault="001E421B" w:rsidP="00B12B61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5</w:t>
            </w:r>
          </w:p>
        </w:tc>
        <w:tc>
          <w:tcPr>
            <w:tcW w:w="9405" w:type="dxa"/>
          </w:tcPr>
          <w:p w:rsidR="001E421B" w:rsidRDefault="001E421B" w:rsidP="00B12B61">
            <w:pPr>
              <w:snapToGrid w:val="0"/>
              <w:spacing w:line="240" w:lineRule="atLeast"/>
              <w:ind w:left="22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12B61">
              <w:rPr>
                <w:rFonts w:ascii="メイリオ" w:eastAsia="メイリオ" w:hAnsi="メイリオ" w:cs="メイリオ" w:hint="eastAsia"/>
                <w:sz w:val="16"/>
                <w:szCs w:val="16"/>
              </w:rPr>
              <w:t>アイコンタクト、姿勢、声の大きさ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、ビジュアルエイズ（写真、絵、表）の使い方に</w:t>
            </w:r>
            <w:r w:rsidRPr="00B12B61">
              <w:rPr>
                <w:rFonts w:ascii="メイリオ" w:eastAsia="メイリオ" w:hAnsi="メイリオ" w:cs="メイリオ" w:hint="eastAsia"/>
                <w:sz w:val="16"/>
                <w:szCs w:val="16"/>
              </w:rPr>
              <w:t>十分満足できる。</w:t>
            </w:r>
          </w:p>
          <w:p w:rsidR="001E421B" w:rsidRPr="002909C0" w:rsidRDefault="001E421B" w:rsidP="00B12B61">
            <w:pPr>
              <w:snapToGrid w:val="0"/>
              <w:spacing w:line="240" w:lineRule="atLeast"/>
              <w:ind w:left="22"/>
              <w:rPr>
                <w:rFonts w:eastAsia="ヒラギノ角ゴ Pro W3" w:cs="Arial"/>
                <w:sz w:val="16"/>
                <w:szCs w:val="16"/>
              </w:rPr>
            </w:pPr>
            <w:r w:rsidRPr="002909C0">
              <w:rPr>
                <w:rFonts w:eastAsia="ヒラギノ角ゴ Pro W3" w:cs="Arial"/>
                <w:sz w:val="16"/>
                <w:szCs w:val="16"/>
              </w:rPr>
              <w:t xml:space="preserve">□Establishes eye contact with everyone in the room during the speech □Stands up straight, looks relaxed and confident </w:t>
            </w:r>
          </w:p>
          <w:p w:rsidR="001E421B" w:rsidRPr="002909C0" w:rsidRDefault="001E421B" w:rsidP="00975EE0">
            <w:pPr>
              <w:snapToGrid w:val="0"/>
              <w:spacing w:line="240" w:lineRule="atLeast"/>
              <w:ind w:left="22"/>
              <w:rPr>
                <w:rFonts w:eastAsia="ヒラギノ角ゴ Pro W3" w:cs="Arial"/>
                <w:sz w:val="16"/>
                <w:szCs w:val="16"/>
              </w:rPr>
            </w:pPr>
            <w:r w:rsidRPr="002909C0">
              <w:rPr>
                <w:rFonts w:eastAsia="ヒラギノ角ゴ Pro W3" w:cs="Arial"/>
                <w:sz w:val="16"/>
                <w:szCs w:val="16"/>
              </w:rPr>
              <w:t xml:space="preserve">□Volume is loud enough to be heard by all audience members throughout the speech </w:t>
            </w:r>
          </w:p>
          <w:p w:rsidR="001E421B" w:rsidRPr="00B12B61" w:rsidRDefault="001E421B" w:rsidP="00975EE0">
            <w:pPr>
              <w:snapToGrid w:val="0"/>
              <w:spacing w:line="240" w:lineRule="atLeast"/>
              <w:ind w:left="22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909C0">
              <w:rPr>
                <w:rFonts w:eastAsia="ヒラギノ角ゴ Pro W3" w:cs="Arial"/>
                <w:sz w:val="16"/>
                <w:szCs w:val="16"/>
              </w:rPr>
              <w:t xml:space="preserve">□Visual aids supported the presentation effectively. </w:t>
            </w:r>
          </w:p>
        </w:tc>
      </w:tr>
      <w:tr w:rsidR="001E421B" w:rsidRPr="00AB500A" w:rsidTr="00B12B61">
        <w:tc>
          <w:tcPr>
            <w:tcW w:w="431" w:type="dxa"/>
          </w:tcPr>
          <w:p w:rsidR="001E421B" w:rsidRPr="00B12B61" w:rsidRDefault="001E421B" w:rsidP="00B12B61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3</w:t>
            </w:r>
          </w:p>
        </w:tc>
        <w:tc>
          <w:tcPr>
            <w:tcW w:w="9405" w:type="dxa"/>
          </w:tcPr>
          <w:p w:rsidR="001E421B" w:rsidRDefault="001E421B" w:rsidP="00B12B61">
            <w:pPr>
              <w:snapToGrid w:val="0"/>
              <w:spacing w:line="240" w:lineRule="atLeast"/>
              <w:ind w:left="22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12B61">
              <w:rPr>
                <w:rFonts w:ascii="メイリオ" w:eastAsia="メイリオ" w:hAnsi="メイリオ" w:cs="メイリオ" w:hint="eastAsia"/>
                <w:sz w:val="16"/>
                <w:szCs w:val="16"/>
              </w:rPr>
              <w:t>アイコンタクト、姿勢、声の大きさ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、ビジュアルエイズ（写真、絵、表）の使い方に</w:t>
            </w:r>
            <w:r w:rsidRPr="00B12B61">
              <w:rPr>
                <w:rFonts w:ascii="メイリオ" w:eastAsia="メイリオ" w:hAnsi="メイリオ" w:cs="メイリオ" w:hint="eastAsia"/>
                <w:sz w:val="16"/>
                <w:szCs w:val="16"/>
              </w:rPr>
              <w:t>おおむね満足できる。</w:t>
            </w:r>
          </w:p>
          <w:p w:rsidR="001E421B" w:rsidRPr="002909C0" w:rsidRDefault="001E421B" w:rsidP="00AB500A">
            <w:pPr>
              <w:snapToGrid w:val="0"/>
              <w:spacing w:line="240" w:lineRule="atLeast"/>
              <w:ind w:left="22"/>
              <w:rPr>
                <w:rFonts w:eastAsia="ヒラギノ角ゴ Pro W3" w:cs="Arial"/>
                <w:sz w:val="16"/>
                <w:szCs w:val="16"/>
              </w:rPr>
            </w:pPr>
            <w:r w:rsidRPr="002909C0">
              <w:rPr>
                <w:rFonts w:eastAsia="ヒラギノ角ゴ Pro W3" w:cs="Arial"/>
                <w:sz w:val="16"/>
                <w:szCs w:val="16"/>
              </w:rPr>
              <w:t xml:space="preserve">□Sometimes fails with eye contact. □ Sometimes stands up straight. </w:t>
            </w:r>
          </w:p>
          <w:p w:rsidR="001E421B" w:rsidRPr="00B12B61" w:rsidRDefault="001E421B" w:rsidP="00AB500A">
            <w:pPr>
              <w:snapToGrid w:val="0"/>
              <w:spacing w:line="240" w:lineRule="atLeast"/>
              <w:ind w:left="22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909C0">
              <w:rPr>
                <w:rFonts w:eastAsia="ヒラギノ角ゴ Pro W3" w:cs="Arial"/>
                <w:sz w:val="16"/>
                <w:szCs w:val="16"/>
              </w:rPr>
              <w:t>□Volume is basically loud enough to be heard by all audience members. □Visual aids were occasionally used.</w:t>
            </w:r>
          </w:p>
        </w:tc>
      </w:tr>
      <w:tr w:rsidR="001E421B" w:rsidRPr="00F27CA7" w:rsidTr="00B12B61">
        <w:tc>
          <w:tcPr>
            <w:tcW w:w="431" w:type="dxa"/>
          </w:tcPr>
          <w:p w:rsidR="001E421B" w:rsidRPr="00B12B61" w:rsidRDefault="001E421B" w:rsidP="00B12B61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 w:rsidRPr="00B12B61">
              <w:rPr>
                <w:rFonts w:ascii="メイリオ" w:eastAsia="メイリオ" w:hAnsi="メイリオ" w:cs="メイリオ"/>
              </w:rPr>
              <w:t>1</w:t>
            </w:r>
          </w:p>
        </w:tc>
        <w:tc>
          <w:tcPr>
            <w:tcW w:w="9405" w:type="dxa"/>
          </w:tcPr>
          <w:p w:rsidR="001E421B" w:rsidRDefault="001E421B" w:rsidP="00206D31">
            <w:pPr>
              <w:snapToGrid w:val="0"/>
              <w:spacing w:line="240" w:lineRule="atLeast"/>
              <w:ind w:left="22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12B61">
              <w:rPr>
                <w:rFonts w:ascii="メイリオ" w:eastAsia="メイリオ" w:hAnsi="メイリオ" w:cs="メイリオ" w:hint="eastAsia"/>
                <w:sz w:val="16"/>
                <w:szCs w:val="16"/>
              </w:rPr>
              <w:t>アイコンタクト、姿勢、声の大きさ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、ビジュアルエイズ（写真、絵、表）の使い方に</w:t>
            </w:r>
            <w:r w:rsidRPr="00B12B61">
              <w:rPr>
                <w:rFonts w:ascii="メイリオ" w:eastAsia="メイリオ" w:hAnsi="メイリオ" w:cs="メイリオ" w:hint="eastAsia"/>
                <w:sz w:val="16"/>
                <w:szCs w:val="16"/>
              </w:rPr>
              <w:t>不十分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な点がある</w:t>
            </w:r>
            <w:r w:rsidRPr="00B12B61">
              <w:rPr>
                <w:rFonts w:ascii="メイリオ" w:eastAsia="メイリオ" w:hAnsi="メイリオ" w:cs="メイリオ" w:hint="eastAsia"/>
                <w:sz w:val="16"/>
                <w:szCs w:val="16"/>
              </w:rPr>
              <w:t>。</w:t>
            </w:r>
          </w:p>
          <w:p w:rsidR="001E421B" w:rsidRPr="002909C0" w:rsidRDefault="001E421B" w:rsidP="00206D31">
            <w:pPr>
              <w:snapToGrid w:val="0"/>
              <w:spacing w:line="240" w:lineRule="atLeast"/>
              <w:ind w:left="22"/>
              <w:rPr>
                <w:rFonts w:eastAsia="メイリオ" w:cs="Arial"/>
                <w:sz w:val="16"/>
                <w:szCs w:val="16"/>
              </w:rPr>
            </w:pPr>
            <w:r w:rsidRPr="002909C0">
              <w:rPr>
                <w:rFonts w:eastAsia="ＭＳ ゴシック" w:cs="Arial"/>
                <w:sz w:val="16"/>
                <w:szCs w:val="16"/>
              </w:rPr>
              <w:t>□</w:t>
            </w:r>
            <w:r w:rsidRPr="002909C0">
              <w:rPr>
                <w:rFonts w:eastAsia="メイリオ" w:cs="Arial"/>
                <w:sz w:val="16"/>
                <w:szCs w:val="16"/>
              </w:rPr>
              <w:t xml:space="preserve">Eye contact is hardly seen.  </w:t>
            </w:r>
            <w:r w:rsidRPr="002909C0">
              <w:rPr>
                <w:rFonts w:eastAsia="ＭＳ ゴシック" w:cs="Arial"/>
                <w:sz w:val="16"/>
                <w:szCs w:val="16"/>
              </w:rPr>
              <w:t>□</w:t>
            </w:r>
            <w:r w:rsidRPr="002909C0">
              <w:rPr>
                <w:rFonts w:eastAsia="メイリオ" w:cs="Arial"/>
                <w:sz w:val="16"/>
                <w:szCs w:val="16"/>
              </w:rPr>
              <w:t xml:space="preserve">Sometimes stands up straight.  </w:t>
            </w:r>
          </w:p>
          <w:p w:rsidR="001E421B" w:rsidRPr="00F27CA7" w:rsidRDefault="001E421B" w:rsidP="00F27CA7">
            <w:pPr>
              <w:snapToGrid w:val="0"/>
              <w:spacing w:line="240" w:lineRule="atLeast"/>
              <w:ind w:left="22"/>
              <w:rPr>
                <w:rFonts w:ascii="Arial" w:eastAsia="メイリオ" w:hAnsi="Arial" w:cs="Arial"/>
                <w:sz w:val="16"/>
                <w:szCs w:val="16"/>
              </w:rPr>
            </w:pPr>
            <w:r w:rsidRPr="002909C0">
              <w:rPr>
                <w:rFonts w:eastAsia="ＭＳ ゴシック" w:cs="Arial"/>
                <w:sz w:val="16"/>
                <w:szCs w:val="16"/>
              </w:rPr>
              <w:t>□</w:t>
            </w:r>
            <w:r w:rsidRPr="002909C0">
              <w:rPr>
                <w:rFonts w:eastAsia="メイリオ" w:cs="Arial"/>
                <w:sz w:val="16"/>
                <w:szCs w:val="16"/>
              </w:rPr>
              <w:t xml:space="preserve">Volume is often too soft to be heard and listener effort is needed.  </w:t>
            </w:r>
            <w:r w:rsidRPr="002909C0">
              <w:rPr>
                <w:rFonts w:eastAsia="ＭＳ ゴシック" w:cs="Arial"/>
                <w:sz w:val="16"/>
                <w:szCs w:val="16"/>
              </w:rPr>
              <w:t>□</w:t>
            </w:r>
            <w:r w:rsidRPr="002909C0">
              <w:rPr>
                <w:rFonts w:eastAsia="メイリオ" w:cs="Arial"/>
                <w:sz w:val="16"/>
                <w:szCs w:val="16"/>
              </w:rPr>
              <w:t>No visual aids were used.</w:t>
            </w:r>
          </w:p>
        </w:tc>
      </w:tr>
    </w:tbl>
    <w:p w:rsidR="001E421B" w:rsidRPr="00CE2554" w:rsidRDefault="001E421B" w:rsidP="00123542">
      <w:pPr>
        <w:snapToGrid w:val="0"/>
        <w:spacing w:line="240" w:lineRule="atLeast"/>
        <w:rPr>
          <w:rFonts w:ascii="メイリオ" w:eastAsia="メイリオ" w:hAnsi="メイリオ" w:cs="メイリオ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9405"/>
      </w:tblGrid>
      <w:tr w:rsidR="001E421B" w:rsidRPr="00B12B61" w:rsidTr="00B12B61">
        <w:tc>
          <w:tcPr>
            <w:tcW w:w="9836" w:type="dxa"/>
            <w:gridSpan w:val="2"/>
            <w:tcBorders>
              <w:top w:val="nil"/>
              <w:left w:val="nil"/>
              <w:right w:val="nil"/>
            </w:tcBorders>
            <w:shd w:val="clear" w:color="auto" w:fill="606060"/>
          </w:tcPr>
          <w:p w:rsidR="001E421B" w:rsidRPr="00B12B61" w:rsidRDefault="001E421B" w:rsidP="00B12B61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color w:val="FFFFFF"/>
              </w:rPr>
            </w:pPr>
            <w:r w:rsidRPr="00B12B61">
              <w:rPr>
                <w:rFonts w:ascii="メイリオ" w:eastAsia="メイリオ" w:hAnsi="メイリオ" w:cs="メイリオ"/>
                <w:b/>
                <w:color w:val="FFFFFF"/>
              </w:rPr>
              <w:t xml:space="preserve">Speaking </w:t>
            </w:r>
            <w:r>
              <w:rPr>
                <w:rFonts w:ascii="メイリオ" w:eastAsia="メイリオ" w:hAnsi="メイリオ" w:cs="メイリオ"/>
                <w:b/>
                <w:color w:val="FFFFFF"/>
              </w:rPr>
              <w:t>(</w:t>
            </w:r>
            <w:r w:rsidRPr="00B12B61">
              <w:rPr>
                <w:rFonts w:ascii="メイリオ" w:eastAsia="メイリオ" w:hAnsi="メイリオ" w:cs="メイリオ" w:hint="eastAsia"/>
                <w:b/>
                <w:color w:val="FFFFFF"/>
              </w:rPr>
              <w:t>話す力</w:t>
            </w:r>
            <w:r>
              <w:rPr>
                <w:rFonts w:ascii="メイリオ" w:eastAsia="メイリオ" w:hAnsi="メイリオ" w:cs="メイリオ"/>
                <w:b/>
                <w:color w:val="FFFFFF"/>
              </w:rPr>
              <w:t>)</w:t>
            </w:r>
          </w:p>
        </w:tc>
      </w:tr>
      <w:tr w:rsidR="001E421B" w:rsidRPr="00B12B61" w:rsidTr="00B12B61">
        <w:tc>
          <w:tcPr>
            <w:tcW w:w="9836" w:type="dxa"/>
            <w:gridSpan w:val="2"/>
          </w:tcPr>
          <w:p w:rsidR="001E421B" w:rsidRPr="00B12B61" w:rsidRDefault="001E421B" w:rsidP="00B12B61">
            <w:pPr>
              <w:numPr>
                <w:ilvl w:val="0"/>
                <w:numId w:val="2"/>
              </w:num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 w:rsidRPr="00B12B61">
              <w:rPr>
                <w:rFonts w:ascii="メイリオ" w:eastAsia="メイリオ" w:hAnsi="メイリオ" w:cs="メイリオ" w:hint="eastAsia"/>
              </w:rPr>
              <w:t>教科書の内容・描写力</w:t>
            </w:r>
            <w:r w:rsidRPr="00B12B61">
              <w:rPr>
                <w:rFonts w:ascii="メイリオ" w:eastAsia="メイリオ" w:hAnsi="メイリオ" w:cs="メイリオ"/>
              </w:rPr>
              <w:t xml:space="preserve"> explanation/description</w:t>
            </w:r>
            <w:r>
              <w:rPr>
                <w:rFonts w:ascii="メイリオ" w:eastAsia="メイリオ" w:hAnsi="メイリオ" w:cs="メイリオ"/>
              </w:rPr>
              <w:t>/fluency</w:t>
            </w:r>
          </w:p>
        </w:tc>
      </w:tr>
      <w:tr w:rsidR="001E421B" w:rsidRPr="00B12B61" w:rsidTr="00B12B61">
        <w:tc>
          <w:tcPr>
            <w:tcW w:w="431" w:type="dxa"/>
          </w:tcPr>
          <w:p w:rsidR="001E421B" w:rsidRPr="00B12B61" w:rsidRDefault="001E421B" w:rsidP="00B12B61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5</w:t>
            </w:r>
          </w:p>
        </w:tc>
        <w:tc>
          <w:tcPr>
            <w:tcW w:w="9405" w:type="dxa"/>
          </w:tcPr>
          <w:p w:rsidR="001E421B" w:rsidRDefault="001E421B" w:rsidP="00B12B61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教科書（絵、写真）の内容を説明し、自然なスピード、リズム、イントネーションで話している。</w:t>
            </w:r>
          </w:p>
          <w:p w:rsidR="001E421B" w:rsidRPr="002909C0" w:rsidRDefault="001E421B" w:rsidP="00F27CA7">
            <w:pPr>
              <w:snapToGrid w:val="0"/>
              <w:spacing w:line="240" w:lineRule="atLeast"/>
              <w:ind w:left="22"/>
              <w:rPr>
                <w:rFonts w:eastAsia="ＭＳ ゴシック" w:cs="Arial"/>
                <w:sz w:val="16"/>
                <w:szCs w:val="16"/>
              </w:rPr>
            </w:pPr>
            <w:r w:rsidRPr="002909C0">
              <w:rPr>
                <w:rFonts w:eastAsia="ＭＳ ゴシック" w:cs="Arial"/>
                <w:sz w:val="16"/>
                <w:szCs w:val="16"/>
              </w:rPr>
              <w:t>□</w:t>
            </w:r>
            <w:r w:rsidRPr="002909C0">
              <w:rPr>
                <w:rFonts w:eastAsia="メイリオ" w:cs="Arial"/>
                <w:sz w:val="16"/>
                <w:szCs w:val="16"/>
              </w:rPr>
              <w:t>Explains or quotes the story of the textbook in order to support his/her opinion.</w:t>
            </w:r>
          </w:p>
          <w:p w:rsidR="001E421B" w:rsidRPr="002909C0" w:rsidRDefault="001E421B" w:rsidP="00F27CA7">
            <w:pPr>
              <w:snapToGrid w:val="0"/>
              <w:spacing w:line="240" w:lineRule="atLeast"/>
              <w:ind w:left="22"/>
              <w:rPr>
                <w:rFonts w:eastAsia="メイリオ" w:cs="Arial"/>
                <w:sz w:val="16"/>
                <w:szCs w:val="16"/>
              </w:rPr>
            </w:pPr>
            <w:r w:rsidRPr="002909C0">
              <w:rPr>
                <w:rFonts w:eastAsia="ＭＳ ゴシック" w:cs="Arial"/>
                <w:sz w:val="16"/>
                <w:szCs w:val="16"/>
              </w:rPr>
              <w:t>□</w:t>
            </w:r>
            <w:r w:rsidRPr="002909C0">
              <w:rPr>
                <w:rFonts w:eastAsia="メイリオ" w:cs="Arial"/>
                <w:sz w:val="16"/>
                <w:szCs w:val="16"/>
              </w:rPr>
              <w:t xml:space="preserve">The speech is clear with generally well-paced flow.   </w:t>
            </w:r>
          </w:p>
          <w:p w:rsidR="001E421B" w:rsidRPr="00F27CA7" w:rsidRDefault="001E421B" w:rsidP="00F27CA7">
            <w:pPr>
              <w:snapToGrid w:val="0"/>
              <w:spacing w:line="240" w:lineRule="atLeast"/>
              <w:ind w:left="22"/>
              <w:rPr>
                <w:rFonts w:ascii="Arial" w:eastAsia="メイリオ" w:hAnsi="Arial" w:cs="Arial"/>
                <w:sz w:val="16"/>
                <w:szCs w:val="16"/>
              </w:rPr>
            </w:pPr>
            <w:r w:rsidRPr="002909C0">
              <w:rPr>
                <w:rFonts w:eastAsia="ＭＳ ゴシック" w:cs="Arial"/>
                <w:sz w:val="16"/>
                <w:szCs w:val="16"/>
              </w:rPr>
              <w:t>□</w:t>
            </w:r>
            <w:r w:rsidRPr="002909C0">
              <w:rPr>
                <w:rFonts w:eastAsia="メイリオ" w:cs="Arial"/>
                <w:sz w:val="16"/>
                <w:szCs w:val="16"/>
              </w:rPr>
              <w:t xml:space="preserve">It may include minor lapses or minor difficulties with pronunciation or intonation patterns that do not affect overall intelligibility. </w:t>
            </w:r>
          </w:p>
        </w:tc>
      </w:tr>
      <w:tr w:rsidR="001E421B" w:rsidRPr="00B12B61" w:rsidTr="00B12B61">
        <w:tc>
          <w:tcPr>
            <w:tcW w:w="431" w:type="dxa"/>
          </w:tcPr>
          <w:p w:rsidR="001E421B" w:rsidRPr="00B12B61" w:rsidRDefault="001E421B" w:rsidP="00B12B61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3</w:t>
            </w:r>
          </w:p>
        </w:tc>
        <w:tc>
          <w:tcPr>
            <w:tcW w:w="9405" w:type="dxa"/>
          </w:tcPr>
          <w:p w:rsidR="001E421B" w:rsidRDefault="001E421B" w:rsidP="00206D31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教科書（絵、写真）の内容を説明し</w:t>
            </w:r>
            <w:r w:rsidRPr="00B12B61">
              <w:rPr>
                <w:rFonts w:ascii="メイリオ" w:eastAsia="メイリオ" w:hAnsi="メイリオ" w:cs="メイリオ" w:hint="eastAsia"/>
                <w:sz w:val="16"/>
                <w:szCs w:val="16"/>
              </w:rPr>
              <w:t>、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理解できるスピード、リズム、イントネーションで話している。</w:t>
            </w:r>
          </w:p>
          <w:p w:rsidR="001E421B" w:rsidRPr="002909C0" w:rsidRDefault="001E421B" w:rsidP="00206D31">
            <w:pPr>
              <w:snapToGrid w:val="0"/>
              <w:spacing w:line="240" w:lineRule="atLeast"/>
              <w:rPr>
                <w:rFonts w:eastAsia="メイリオ" w:cs="メイリオ"/>
                <w:sz w:val="16"/>
                <w:szCs w:val="16"/>
              </w:rPr>
            </w:pPr>
            <w:r w:rsidRPr="002909C0">
              <w:rPr>
                <w:rFonts w:eastAsia="ＭＳ ゴシック" w:cs="Arial"/>
                <w:sz w:val="16"/>
                <w:szCs w:val="16"/>
              </w:rPr>
              <w:t>□</w:t>
            </w:r>
            <w:r w:rsidRPr="002909C0">
              <w:rPr>
                <w:rFonts w:eastAsia="メイリオ" w:cs="Arial"/>
                <w:sz w:val="16"/>
                <w:szCs w:val="16"/>
              </w:rPr>
              <w:t>Explains or quotes the story of the textbook concluding extra information.</w:t>
            </w:r>
          </w:p>
          <w:p w:rsidR="001E421B" w:rsidRPr="00B12B61" w:rsidRDefault="001E421B" w:rsidP="009B22C0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909C0">
              <w:rPr>
                <w:rFonts w:eastAsia="ＭＳ ゴシック" w:cs="Arial"/>
                <w:sz w:val="16"/>
                <w:szCs w:val="16"/>
              </w:rPr>
              <w:t>□</w:t>
            </w:r>
            <w:r w:rsidRPr="002909C0">
              <w:rPr>
                <w:rFonts w:eastAsia="メイリオ" w:cs="Arial"/>
                <w:sz w:val="16"/>
                <w:szCs w:val="16"/>
              </w:rPr>
              <w:t>The speech is basically intelligible, though listener effort may be needed because of unclear articulation, awkward intonation, or choppy rhythm/pace; meaning may be obscured in places.</w:t>
            </w:r>
          </w:p>
        </w:tc>
      </w:tr>
      <w:tr w:rsidR="001E421B" w:rsidRPr="00B12B61" w:rsidTr="00B12B61">
        <w:tc>
          <w:tcPr>
            <w:tcW w:w="431" w:type="dxa"/>
          </w:tcPr>
          <w:p w:rsidR="001E421B" w:rsidRPr="00B12B61" w:rsidRDefault="001E421B" w:rsidP="00B12B61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 w:rsidRPr="00B12B61">
              <w:rPr>
                <w:rFonts w:ascii="メイリオ" w:eastAsia="メイリオ" w:hAnsi="メイリオ" w:cs="メイリオ"/>
              </w:rPr>
              <w:t>1</w:t>
            </w:r>
          </w:p>
        </w:tc>
        <w:tc>
          <w:tcPr>
            <w:tcW w:w="9405" w:type="dxa"/>
          </w:tcPr>
          <w:p w:rsidR="001E421B" w:rsidRDefault="001E421B" w:rsidP="00B12B61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教科書（</w:t>
            </w:r>
            <w:r w:rsidRPr="00B12B61">
              <w:rPr>
                <w:rFonts w:ascii="メイリオ" w:eastAsia="メイリオ" w:hAnsi="メイリオ" w:cs="メイリオ" w:hint="eastAsia"/>
                <w:sz w:val="16"/>
                <w:szCs w:val="16"/>
              </w:rPr>
              <w:t>絵、写真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）</w:t>
            </w:r>
            <w:r w:rsidRPr="00B12B61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を説明する上で重要な情報が欠けている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、またはスピード、リズム、イントネーションに課題がある。</w:t>
            </w:r>
          </w:p>
          <w:p w:rsidR="001E421B" w:rsidRPr="002909C0" w:rsidRDefault="001E421B" w:rsidP="009B22C0">
            <w:pPr>
              <w:snapToGrid w:val="0"/>
              <w:spacing w:line="240" w:lineRule="atLeast"/>
              <w:ind w:left="22"/>
              <w:rPr>
                <w:rFonts w:eastAsia="ＭＳ ゴシック" w:cs="Arial"/>
                <w:sz w:val="16"/>
                <w:szCs w:val="16"/>
              </w:rPr>
            </w:pPr>
            <w:r w:rsidRPr="002909C0">
              <w:rPr>
                <w:rFonts w:eastAsia="ＭＳ ゴシック" w:cs="Arial"/>
                <w:sz w:val="16"/>
                <w:szCs w:val="16"/>
              </w:rPr>
              <w:t>□</w:t>
            </w:r>
            <w:r w:rsidRPr="002909C0">
              <w:rPr>
                <w:rFonts w:eastAsia="メイリオ" w:cs="Arial"/>
                <w:sz w:val="16"/>
                <w:szCs w:val="16"/>
              </w:rPr>
              <w:t>Does not explain or quote the story of the textbook enough.</w:t>
            </w:r>
          </w:p>
          <w:p w:rsidR="001E421B" w:rsidRPr="009B22C0" w:rsidRDefault="001E421B" w:rsidP="009B22C0">
            <w:pPr>
              <w:snapToGrid w:val="0"/>
              <w:spacing w:line="240" w:lineRule="atLeast"/>
              <w:ind w:left="22"/>
              <w:rPr>
                <w:rFonts w:ascii="Arial" w:eastAsia="メイリオ" w:hAnsi="Arial" w:cs="Arial"/>
                <w:sz w:val="16"/>
                <w:szCs w:val="16"/>
              </w:rPr>
            </w:pPr>
            <w:r w:rsidRPr="002909C0">
              <w:rPr>
                <w:rFonts w:eastAsia="ＭＳ ゴシック" w:cs="Arial"/>
                <w:sz w:val="16"/>
                <w:szCs w:val="16"/>
              </w:rPr>
              <w:t>□</w:t>
            </w:r>
            <w:r w:rsidRPr="002909C0">
              <w:rPr>
                <w:rFonts w:eastAsia="メイリオ" w:cs="Arial"/>
                <w:sz w:val="16"/>
                <w:szCs w:val="16"/>
              </w:rPr>
              <w:t>The speech is often unintelligible, because delivery is choppy, fragmented, or telegraphic; there may be long pauses and frequent hesitations.</w:t>
            </w:r>
          </w:p>
        </w:tc>
      </w:tr>
      <w:tr w:rsidR="001E421B" w:rsidRPr="00B12B61" w:rsidTr="00B12B61">
        <w:tc>
          <w:tcPr>
            <w:tcW w:w="9836" w:type="dxa"/>
            <w:gridSpan w:val="2"/>
          </w:tcPr>
          <w:p w:rsidR="001E421B" w:rsidRPr="00B12B61" w:rsidRDefault="001E421B" w:rsidP="00B12B61">
            <w:pPr>
              <w:numPr>
                <w:ilvl w:val="0"/>
                <w:numId w:val="2"/>
              </w:num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 w:rsidRPr="00B12B61">
              <w:rPr>
                <w:rFonts w:ascii="メイリオ" w:eastAsia="メイリオ" w:hAnsi="メイリオ" w:cs="メイリオ" w:hint="eastAsia"/>
              </w:rPr>
              <w:t xml:space="preserve">自己表現　</w:t>
            </w:r>
            <w:r w:rsidRPr="00B12B61">
              <w:rPr>
                <w:rFonts w:ascii="メイリオ" w:eastAsia="メイリオ" w:hAnsi="メイリオ" w:cs="メイリオ"/>
              </w:rPr>
              <w:t xml:space="preserve"> opinion</w:t>
            </w:r>
          </w:p>
        </w:tc>
      </w:tr>
      <w:tr w:rsidR="001E421B" w:rsidRPr="00B12B61" w:rsidTr="00B12B61">
        <w:tc>
          <w:tcPr>
            <w:tcW w:w="431" w:type="dxa"/>
          </w:tcPr>
          <w:p w:rsidR="001E421B" w:rsidRPr="00B12B61" w:rsidRDefault="001E421B" w:rsidP="00B12B61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5</w:t>
            </w:r>
          </w:p>
        </w:tc>
        <w:tc>
          <w:tcPr>
            <w:tcW w:w="9405" w:type="dxa"/>
          </w:tcPr>
          <w:p w:rsidR="001E421B" w:rsidRDefault="001E421B" w:rsidP="00B12B61">
            <w:pPr>
              <w:snapToGrid w:val="0"/>
              <w:spacing w:line="240" w:lineRule="atLeast"/>
              <w:ind w:left="22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題材を十分理解し、</w:t>
            </w:r>
            <w:r w:rsidRPr="00B12B61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自分の意見とその理由・説明をまとまった英語で十分に述べている。</w:t>
            </w:r>
          </w:p>
          <w:p w:rsidR="001E421B" w:rsidRPr="002909C0" w:rsidRDefault="001E421B" w:rsidP="00B12B61">
            <w:pPr>
              <w:snapToGrid w:val="0"/>
              <w:spacing w:line="240" w:lineRule="atLeast"/>
              <w:ind w:left="22"/>
              <w:rPr>
                <w:rFonts w:eastAsia="メイリオ" w:cs="メイリオ"/>
                <w:sz w:val="16"/>
                <w:szCs w:val="16"/>
              </w:rPr>
            </w:pPr>
            <w:r w:rsidRPr="002909C0">
              <w:rPr>
                <w:rFonts w:eastAsia="ＭＳ ゴシック" w:cs="Arial"/>
                <w:sz w:val="16"/>
                <w:szCs w:val="16"/>
              </w:rPr>
              <w:t>□</w:t>
            </w:r>
            <w:r w:rsidRPr="002909C0">
              <w:rPr>
                <w:rFonts w:eastAsia="メイリオ" w:cs="Arial"/>
                <w:sz w:val="16"/>
                <w:szCs w:val="16"/>
              </w:rPr>
              <w:t>Shows full understanding of the topic with explanations.</w:t>
            </w:r>
          </w:p>
          <w:p w:rsidR="001E421B" w:rsidRPr="00B12B61" w:rsidRDefault="001E421B" w:rsidP="00B12B61">
            <w:pPr>
              <w:snapToGrid w:val="0"/>
              <w:spacing w:line="240" w:lineRule="atLeast"/>
              <w:ind w:left="22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909C0">
              <w:rPr>
                <w:rFonts w:eastAsia="ＭＳ ゴシック" w:cs="Arial"/>
                <w:sz w:val="16"/>
                <w:szCs w:val="16"/>
              </w:rPr>
              <w:t>□</w:t>
            </w:r>
            <w:r w:rsidRPr="002909C0">
              <w:rPr>
                <w:rFonts w:eastAsia="メイリオ" w:cs="Arial"/>
                <w:sz w:val="16"/>
                <w:szCs w:val="16"/>
              </w:rPr>
              <w:t>The speaker’s opinion is supported with reasons and examples. Relationships between ideas are clear.</w:t>
            </w:r>
          </w:p>
        </w:tc>
      </w:tr>
      <w:tr w:rsidR="001E421B" w:rsidRPr="00B12B61" w:rsidTr="00B12B61">
        <w:tc>
          <w:tcPr>
            <w:tcW w:w="431" w:type="dxa"/>
          </w:tcPr>
          <w:p w:rsidR="001E421B" w:rsidRPr="00B12B61" w:rsidRDefault="001E421B" w:rsidP="00B12B61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3</w:t>
            </w:r>
          </w:p>
        </w:tc>
        <w:tc>
          <w:tcPr>
            <w:tcW w:w="9405" w:type="dxa"/>
          </w:tcPr>
          <w:p w:rsidR="001E421B" w:rsidRDefault="001E421B" w:rsidP="00B12B61">
            <w:pPr>
              <w:snapToGrid w:val="0"/>
              <w:spacing w:line="240" w:lineRule="atLeast"/>
              <w:ind w:left="22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題材に関連した</w:t>
            </w:r>
            <w:r w:rsidRPr="00B12B61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自分の意見とその理由・説明を述べているが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>[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題材理解・</w:t>
            </w:r>
            <w:r w:rsidRPr="00B12B61">
              <w:rPr>
                <w:rFonts w:ascii="メイリオ" w:eastAsia="メイリオ" w:hAnsi="メイリオ" w:cs="メイリオ" w:hint="eastAsia"/>
                <w:sz w:val="16"/>
                <w:szCs w:val="16"/>
              </w:rPr>
              <w:t>情報量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・内容・論理性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>]</w:t>
            </w:r>
            <w:r w:rsidRPr="00B12B61">
              <w:rPr>
                <w:rFonts w:ascii="メイリオ" w:eastAsia="メイリオ" w:hAnsi="メイリオ" w:cs="メイリオ" w:hint="eastAsia"/>
                <w:sz w:val="16"/>
                <w:szCs w:val="16"/>
              </w:rPr>
              <w:t>にやや不足がある。</w:t>
            </w:r>
          </w:p>
          <w:p w:rsidR="001E421B" w:rsidRPr="002909C0" w:rsidRDefault="001E421B" w:rsidP="00B12B61">
            <w:pPr>
              <w:snapToGrid w:val="0"/>
              <w:spacing w:line="240" w:lineRule="atLeast"/>
              <w:ind w:left="22"/>
              <w:rPr>
                <w:rFonts w:eastAsia="メイリオ" w:cs="Arial"/>
                <w:sz w:val="16"/>
                <w:szCs w:val="16"/>
              </w:rPr>
            </w:pPr>
            <w:r w:rsidRPr="002909C0">
              <w:rPr>
                <w:rFonts w:eastAsia="ＭＳ ゴシック" w:cs="Arial"/>
                <w:sz w:val="16"/>
                <w:szCs w:val="16"/>
              </w:rPr>
              <w:t>□</w:t>
            </w:r>
            <w:r w:rsidRPr="002909C0">
              <w:rPr>
                <w:rFonts w:eastAsia="メイリオ" w:cs="Arial"/>
                <w:sz w:val="16"/>
                <w:szCs w:val="16"/>
              </w:rPr>
              <w:t>Is uncomfortable with information.</w:t>
            </w:r>
          </w:p>
          <w:p w:rsidR="001E421B" w:rsidRPr="00B12B61" w:rsidRDefault="001E421B" w:rsidP="00B12B61">
            <w:pPr>
              <w:snapToGrid w:val="0"/>
              <w:spacing w:line="240" w:lineRule="atLeast"/>
              <w:ind w:left="22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909C0">
              <w:rPr>
                <w:rFonts w:eastAsia="ＭＳ ゴシック" w:cs="Arial"/>
                <w:sz w:val="16"/>
                <w:szCs w:val="16"/>
              </w:rPr>
              <w:t>□</w:t>
            </w:r>
            <w:r w:rsidRPr="002909C0">
              <w:rPr>
                <w:rFonts w:eastAsia="メイリオ" w:cs="Arial"/>
                <w:sz w:val="16"/>
                <w:szCs w:val="16"/>
              </w:rPr>
              <w:t>The speech states an opinion but support for the opinion is missing, unintelligible, or incoherent.</w:t>
            </w:r>
          </w:p>
        </w:tc>
      </w:tr>
      <w:tr w:rsidR="001E421B" w:rsidRPr="00B12B61" w:rsidTr="00B12B61">
        <w:tc>
          <w:tcPr>
            <w:tcW w:w="431" w:type="dxa"/>
          </w:tcPr>
          <w:p w:rsidR="001E421B" w:rsidRPr="00B12B61" w:rsidRDefault="001E421B" w:rsidP="00B12B61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 w:rsidRPr="00B12B61">
              <w:rPr>
                <w:rFonts w:ascii="メイリオ" w:eastAsia="メイリオ" w:hAnsi="メイリオ" w:cs="メイリオ"/>
              </w:rPr>
              <w:t>1</w:t>
            </w:r>
          </w:p>
        </w:tc>
        <w:tc>
          <w:tcPr>
            <w:tcW w:w="9405" w:type="dxa"/>
          </w:tcPr>
          <w:p w:rsidR="001E421B" w:rsidRDefault="001E421B" w:rsidP="00B12B61">
            <w:pPr>
              <w:snapToGrid w:val="0"/>
              <w:spacing w:line="240" w:lineRule="atLeast"/>
              <w:ind w:left="22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12B61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自分の意見は伝えているが、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題材理解が不十分で、意見の</w:t>
            </w:r>
            <w:r w:rsidRPr="00B12B61">
              <w:rPr>
                <w:rFonts w:ascii="メイリオ" w:eastAsia="メイリオ" w:hAnsi="メイリオ" w:cs="メイリオ" w:hint="eastAsia"/>
                <w:sz w:val="16"/>
                <w:szCs w:val="16"/>
              </w:rPr>
              <w:t>理由・説明がない。または説明になっていない。</w:t>
            </w:r>
          </w:p>
          <w:p w:rsidR="001E421B" w:rsidRPr="002909C0" w:rsidRDefault="001E421B" w:rsidP="00B12B61">
            <w:pPr>
              <w:snapToGrid w:val="0"/>
              <w:spacing w:line="240" w:lineRule="atLeast"/>
              <w:ind w:left="22"/>
              <w:rPr>
                <w:rFonts w:eastAsia="メイリオ" w:cs="Arial"/>
                <w:sz w:val="16"/>
                <w:szCs w:val="16"/>
              </w:rPr>
            </w:pPr>
            <w:r w:rsidRPr="002909C0">
              <w:rPr>
                <w:rFonts w:eastAsia="ＭＳ ゴシック" w:cs="Arial"/>
                <w:sz w:val="16"/>
                <w:szCs w:val="16"/>
              </w:rPr>
              <w:t>□</w:t>
            </w:r>
            <w:r w:rsidRPr="002909C0">
              <w:rPr>
                <w:rFonts w:eastAsia="メイリオ" w:cs="Arial"/>
                <w:sz w:val="16"/>
                <w:szCs w:val="16"/>
              </w:rPr>
              <w:t>Does not seem to understand the topic very well.</w:t>
            </w:r>
          </w:p>
          <w:p w:rsidR="001E421B" w:rsidRPr="00B12B61" w:rsidRDefault="001E421B" w:rsidP="00B12B61">
            <w:pPr>
              <w:snapToGrid w:val="0"/>
              <w:spacing w:line="240" w:lineRule="atLeast"/>
              <w:ind w:left="22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909C0">
              <w:rPr>
                <w:rFonts w:eastAsia="ＭＳ ゴシック" w:cs="Arial"/>
                <w:sz w:val="16"/>
                <w:szCs w:val="16"/>
              </w:rPr>
              <w:t>□</w:t>
            </w:r>
            <w:r w:rsidRPr="002909C0">
              <w:rPr>
                <w:rFonts w:eastAsia="メイリオ" w:cs="Arial"/>
                <w:sz w:val="16"/>
                <w:szCs w:val="16"/>
              </w:rPr>
              <w:t>The speech fails to state an intelligible opinion as required.</w:t>
            </w:r>
          </w:p>
        </w:tc>
      </w:tr>
    </w:tbl>
    <w:p w:rsidR="001E421B" w:rsidRDefault="001E421B" w:rsidP="00123542">
      <w:pPr>
        <w:snapToGrid w:val="0"/>
        <w:spacing w:line="24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Advice</w:t>
      </w:r>
    </w:p>
    <w:p w:rsidR="001E421B" w:rsidRPr="00BE1978" w:rsidRDefault="001E421B" w:rsidP="00123542">
      <w:pPr>
        <w:snapToGrid w:val="0"/>
        <w:spacing w:line="240" w:lineRule="atLeast"/>
        <w:rPr>
          <w:rFonts w:ascii="メイリオ" w:eastAsia="メイリオ" w:hAnsi="メイリオ" w:cs="メイリオ"/>
          <w:sz w:val="16"/>
          <w:szCs w:val="16"/>
        </w:rPr>
      </w:pPr>
      <w:r w:rsidRPr="00BE1978">
        <w:rPr>
          <w:rFonts w:ascii="メイリオ" w:eastAsia="メイリオ" w:hAnsi="メイリオ" w:cs="メイリオ"/>
          <w:sz w:val="16"/>
          <w:szCs w:val="16"/>
        </w:rPr>
        <w:t>[  ]</w:t>
      </w:r>
      <w:r w:rsidRPr="00BE1978">
        <w:rPr>
          <w:rFonts w:ascii="メイリオ" w:eastAsia="メイリオ" w:hAnsi="メイリオ" w:cs="メイリオ" w:hint="eastAsia"/>
          <w:sz w:val="16"/>
          <w:szCs w:val="16"/>
        </w:rPr>
        <w:t>発音</w:t>
      </w:r>
      <w:r w:rsidRPr="00BE1978">
        <w:rPr>
          <w:rFonts w:ascii="メイリオ" w:eastAsia="メイリオ" w:hAnsi="メイリオ" w:cs="メイリオ"/>
          <w:sz w:val="16"/>
          <w:szCs w:val="16"/>
        </w:rPr>
        <w:t>[f/v/r/l/th/sh/</w:t>
      </w:r>
      <w:r w:rsidRPr="00BE1978">
        <w:rPr>
          <w:rFonts w:ascii="メイリオ" w:eastAsia="メイリオ" w:hAnsi="メイリオ" w:cs="メイリオ" w:hint="eastAsia"/>
          <w:sz w:val="16"/>
          <w:szCs w:val="16"/>
        </w:rPr>
        <w:t>その他</w:t>
      </w:r>
      <w:r w:rsidRPr="00BE1978">
        <w:rPr>
          <w:rFonts w:ascii="メイリオ" w:eastAsia="メイリオ" w:hAnsi="メイリオ" w:cs="メイリオ"/>
          <w:sz w:val="16"/>
          <w:szCs w:val="16"/>
        </w:rPr>
        <w:t>]</w:t>
      </w:r>
      <w:r>
        <w:rPr>
          <w:rFonts w:ascii="メイリオ" w:eastAsia="メイリオ" w:hAnsi="メイリオ" w:cs="メイリオ" w:hint="eastAsia"/>
          <w:sz w:val="16"/>
          <w:szCs w:val="16"/>
        </w:rPr>
        <w:t>□</w:t>
      </w:r>
      <w:r>
        <w:rPr>
          <w:rFonts w:ascii="メイリオ" w:eastAsia="メイリオ" w:hAnsi="メイリオ" w:cs="メイリオ"/>
          <w:sz w:val="16"/>
          <w:szCs w:val="16"/>
        </w:rPr>
        <w:t>intonation</w:t>
      </w:r>
      <w:r w:rsidRPr="00BE1978">
        <w:rPr>
          <w:rFonts w:ascii="メイリオ" w:eastAsia="メイリオ" w:hAnsi="メイリオ" w:cs="メイリオ" w:hint="eastAsia"/>
          <w:sz w:val="16"/>
          <w:szCs w:val="16"/>
        </w:rPr>
        <w:t>・強弱・リズムに</w:t>
      </w:r>
      <w:r w:rsidRPr="00BE1978">
        <w:rPr>
          <w:rFonts w:ascii="メイリオ" w:eastAsia="メイリオ" w:hAnsi="メイリオ" w:cs="メイリオ"/>
          <w:sz w:val="16"/>
          <w:szCs w:val="16"/>
        </w:rPr>
        <w:t>[</w:t>
      </w:r>
      <w:r w:rsidRPr="00BE1978">
        <w:rPr>
          <w:rFonts w:ascii="メイリオ" w:eastAsia="メイリオ" w:hAnsi="メイリオ" w:cs="メイリオ" w:hint="eastAsia"/>
          <w:sz w:val="16"/>
          <w:szCs w:val="16"/>
        </w:rPr>
        <w:t>多くの誤り</w:t>
      </w:r>
      <w:r w:rsidRPr="00BE1978">
        <w:rPr>
          <w:rFonts w:ascii="メイリオ" w:eastAsia="メイリオ" w:hAnsi="メイリオ" w:cs="メイリオ"/>
          <w:sz w:val="16"/>
          <w:szCs w:val="16"/>
        </w:rPr>
        <w:t>/</w:t>
      </w:r>
      <w:r w:rsidRPr="00BE1978">
        <w:rPr>
          <w:rFonts w:ascii="メイリオ" w:eastAsia="メイリオ" w:hAnsi="メイリオ" w:cs="メイリオ" w:hint="eastAsia"/>
          <w:sz w:val="16"/>
          <w:szCs w:val="16"/>
        </w:rPr>
        <w:t>やや誤り</w:t>
      </w:r>
      <w:r w:rsidRPr="00BE1978">
        <w:rPr>
          <w:rFonts w:ascii="メイリオ" w:eastAsia="メイリオ" w:hAnsi="メイリオ" w:cs="メイリオ"/>
          <w:sz w:val="16"/>
          <w:szCs w:val="16"/>
        </w:rPr>
        <w:t>/</w:t>
      </w:r>
      <w:r w:rsidRPr="00BE1978">
        <w:rPr>
          <w:rFonts w:ascii="メイリオ" w:eastAsia="メイリオ" w:hAnsi="メイリオ" w:cs="メイリオ" w:hint="eastAsia"/>
          <w:sz w:val="16"/>
          <w:szCs w:val="16"/>
        </w:rPr>
        <w:t>一部誤り</w:t>
      </w:r>
      <w:r w:rsidRPr="00BE1978">
        <w:rPr>
          <w:rFonts w:ascii="メイリオ" w:eastAsia="メイリオ" w:hAnsi="メイリオ" w:cs="メイリオ"/>
          <w:sz w:val="16"/>
          <w:szCs w:val="16"/>
        </w:rPr>
        <w:t>]</w:t>
      </w:r>
      <w:r w:rsidRPr="00BE1978">
        <w:rPr>
          <w:rFonts w:ascii="メイリオ" w:eastAsia="メイリオ" w:hAnsi="メイリオ" w:cs="メイリオ" w:hint="eastAsia"/>
          <w:sz w:val="16"/>
          <w:szCs w:val="16"/>
        </w:rPr>
        <w:t>が見られます。音読などで</w:t>
      </w:r>
      <w:r w:rsidRPr="00BE1978">
        <w:rPr>
          <w:rFonts w:ascii="メイリオ" w:eastAsia="メイリオ" w:hAnsi="メイリオ" w:cs="メイリオ"/>
          <w:sz w:val="16"/>
          <w:szCs w:val="16"/>
        </w:rPr>
        <w:t>CD</w:t>
      </w:r>
      <w:r w:rsidRPr="00BE1978">
        <w:rPr>
          <w:rFonts w:ascii="メイリオ" w:eastAsia="メイリオ" w:hAnsi="メイリオ" w:cs="メイリオ" w:hint="eastAsia"/>
          <w:sz w:val="16"/>
          <w:szCs w:val="16"/>
        </w:rPr>
        <w:t>を使ったり、鏡を見て口の形を意識したりできると発音が向上します。</w:t>
      </w:r>
    </w:p>
    <w:p w:rsidR="001E421B" w:rsidRPr="00BE1978" w:rsidRDefault="001E421B" w:rsidP="00123542">
      <w:pPr>
        <w:snapToGrid w:val="0"/>
        <w:spacing w:line="240" w:lineRule="atLeast"/>
        <w:rPr>
          <w:rFonts w:ascii="メイリオ" w:eastAsia="メイリオ" w:hAnsi="メイリオ" w:cs="メイリオ"/>
          <w:sz w:val="16"/>
          <w:szCs w:val="16"/>
        </w:rPr>
      </w:pPr>
      <w:r w:rsidRPr="00BE1978">
        <w:rPr>
          <w:rFonts w:ascii="メイリオ" w:eastAsia="メイリオ" w:hAnsi="メイリオ" w:cs="メイリオ"/>
          <w:sz w:val="16"/>
          <w:szCs w:val="16"/>
        </w:rPr>
        <w:t>[  ]</w:t>
      </w:r>
      <w:r w:rsidRPr="00BE1978">
        <w:rPr>
          <w:rFonts w:ascii="メイリオ" w:eastAsia="メイリオ" w:hAnsi="メイリオ" w:cs="メイリオ" w:hint="eastAsia"/>
          <w:sz w:val="16"/>
          <w:szCs w:val="16"/>
        </w:rPr>
        <w:t>自分の表現を書くときは、モデルになるものを多く取り入れるといいでしょう。</w:t>
      </w:r>
      <w:r w:rsidRPr="00BE1978">
        <w:rPr>
          <w:rFonts w:ascii="メイリオ" w:eastAsia="メイリオ" w:hAnsi="メイリオ" w:cs="メイリオ"/>
          <w:sz w:val="16"/>
          <w:szCs w:val="16"/>
        </w:rPr>
        <w:t>Point by Point</w:t>
      </w:r>
      <w:r w:rsidRPr="00BE1978">
        <w:rPr>
          <w:rFonts w:ascii="メイリオ" w:eastAsia="メイリオ" w:hAnsi="メイリオ" w:cs="メイリオ" w:hint="eastAsia"/>
          <w:sz w:val="16"/>
          <w:szCs w:val="16"/>
        </w:rPr>
        <w:t>や教科書、ワークなどの表現をどんどん使ってください。</w:t>
      </w:r>
    </w:p>
    <w:p w:rsidR="001E421B" w:rsidRPr="00BE1978" w:rsidRDefault="001E421B" w:rsidP="00123542">
      <w:pPr>
        <w:snapToGrid w:val="0"/>
        <w:spacing w:line="240" w:lineRule="atLeast"/>
        <w:rPr>
          <w:rFonts w:ascii="メイリオ" w:eastAsia="メイリオ" w:hAnsi="メイリオ" w:cs="メイリオ"/>
          <w:sz w:val="16"/>
          <w:szCs w:val="16"/>
        </w:rPr>
      </w:pPr>
      <w:r w:rsidRPr="00BE1978">
        <w:rPr>
          <w:rFonts w:ascii="メイリオ" w:eastAsia="メイリオ" w:hAnsi="メイリオ" w:cs="メイリオ"/>
          <w:sz w:val="16"/>
          <w:szCs w:val="16"/>
        </w:rPr>
        <w:t>[  ]</w:t>
      </w:r>
      <w:r w:rsidRPr="00BE1978">
        <w:rPr>
          <w:rFonts w:ascii="メイリオ" w:eastAsia="メイリオ" w:hAnsi="メイリオ" w:cs="メイリオ" w:hint="eastAsia"/>
          <w:sz w:val="16"/>
          <w:szCs w:val="16"/>
        </w:rPr>
        <w:t>内容にややまとまりがありません。文と文の関連性を意識しましょう。また、意見を述べるときは、理由をしっかり述べることも大切です。</w:t>
      </w:r>
    </w:p>
    <w:p w:rsidR="001E421B" w:rsidRDefault="001E421B" w:rsidP="00123542">
      <w:pPr>
        <w:snapToGrid w:val="0"/>
        <w:spacing w:line="240" w:lineRule="atLeast"/>
        <w:rPr>
          <w:rFonts w:ascii="メイリオ" w:eastAsia="メイリオ" w:hAnsi="メイリオ" w:cs="メイリオ"/>
          <w:sz w:val="16"/>
          <w:szCs w:val="16"/>
        </w:rPr>
      </w:pPr>
      <w:r w:rsidRPr="00BE1978">
        <w:rPr>
          <w:rFonts w:ascii="メイリオ" w:eastAsia="メイリオ" w:hAnsi="メイリオ" w:cs="メイリオ"/>
          <w:sz w:val="16"/>
          <w:szCs w:val="16"/>
        </w:rPr>
        <w:t>[  ]</w:t>
      </w:r>
      <w:r w:rsidRPr="00BE1978">
        <w:rPr>
          <w:rFonts w:ascii="メイリオ" w:eastAsia="メイリオ" w:hAnsi="メイリオ" w:cs="メイリオ" w:hint="eastAsia"/>
          <w:sz w:val="16"/>
          <w:szCs w:val="16"/>
        </w:rPr>
        <w:t>いくつかの意見を列挙するときは、接続詞やナンバリング（</w:t>
      </w:r>
      <w:r w:rsidRPr="00BE1978">
        <w:rPr>
          <w:rFonts w:ascii="メイリオ" w:eastAsia="メイリオ" w:hAnsi="メイリオ" w:cs="メイリオ"/>
          <w:sz w:val="16"/>
          <w:szCs w:val="16"/>
        </w:rPr>
        <w:t xml:space="preserve">First, </w:t>
      </w:r>
      <w:r w:rsidRPr="00BE1978">
        <w:rPr>
          <w:rFonts w:ascii="ƒƒCƒŠƒI Western" w:eastAsia="メイリオ" w:hAnsi="ƒƒCƒŠƒI Western" w:cs="ƒƒCƒŠƒI Western"/>
          <w:sz w:val="16"/>
          <w:szCs w:val="16"/>
        </w:rPr>
        <w:t>…</w:t>
      </w:r>
      <w:r w:rsidRPr="00BE1978">
        <w:rPr>
          <w:rFonts w:ascii="メイリオ" w:eastAsia="メイリオ" w:hAnsi="メイリオ" w:cs="メイリオ"/>
          <w:sz w:val="16"/>
          <w:szCs w:val="16"/>
        </w:rPr>
        <w:t xml:space="preserve"> Second, </w:t>
      </w:r>
      <w:r w:rsidRPr="00BE1978">
        <w:rPr>
          <w:rFonts w:ascii="ƒƒCƒŠƒI Western" w:eastAsia="メイリオ" w:hAnsi="ƒƒCƒŠƒI Western" w:cs="ƒƒCƒŠƒI Western"/>
          <w:sz w:val="16"/>
          <w:szCs w:val="16"/>
        </w:rPr>
        <w:t>…</w:t>
      </w:r>
      <w:r w:rsidRPr="00BE1978">
        <w:rPr>
          <w:rFonts w:ascii="メイリオ" w:eastAsia="メイリオ" w:hAnsi="メイリオ" w:cs="メイリオ" w:hint="eastAsia"/>
          <w:sz w:val="16"/>
          <w:szCs w:val="16"/>
        </w:rPr>
        <w:t>）を上手にしましょう。</w:t>
      </w:r>
    </w:p>
    <w:p w:rsidR="001E421B" w:rsidRPr="00975EE0" w:rsidRDefault="001E421B" w:rsidP="00123542">
      <w:pPr>
        <w:snapToGrid w:val="0"/>
        <w:spacing w:line="240" w:lineRule="atLeast"/>
        <w:rPr>
          <w:rFonts w:ascii="メイリオ" w:eastAsia="メイリオ" w:hAnsi="メイリオ" w:cs="メイリオ"/>
          <w:sz w:val="22"/>
          <w:szCs w:val="22"/>
        </w:rPr>
      </w:pPr>
      <w:r w:rsidRPr="00975EE0">
        <w:rPr>
          <w:rFonts w:ascii="メイリオ" w:eastAsia="メイリオ" w:hAnsi="メイリオ" w:cs="メイリオ"/>
          <w:sz w:val="22"/>
          <w:szCs w:val="22"/>
        </w:rPr>
        <w:t>Reflection</w:t>
      </w:r>
      <w:r>
        <w:rPr>
          <w:rFonts w:ascii="メイリオ" w:eastAsia="メイリオ" w:hAnsi="メイリオ" w:cs="メイリオ"/>
          <w:sz w:val="22"/>
          <w:szCs w:val="22"/>
        </w:rPr>
        <w:t>(about Oral Presentation)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　　　　　　　　　　</w:t>
      </w:r>
      <w:r w:rsidRPr="00091959">
        <w:rPr>
          <w:rFonts w:ascii="メイリオ" w:eastAsia="メイリオ" w:hAnsi="メイリオ" w:cs="メイリオ" w:hint="eastAsia"/>
          <w:sz w:val="22"/>
          <w:szCs w:val="22"/>
          <w:bdr w:val="single" w:sz="4" w:space="0" w:color="auto"/>
        </w:rPr>
        <w:t>英語係に提出</w:t>
      </w:r>
    </w:p>
    <w:p w:rsidR="001E421B" w:rsidRDefault="001E421B" w:rsidP="00123542">
      <w:pPr>
        <w:snapToGrid w:val="0"/>
        <w:spacing w:line="240" w:lineRule="atLeas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/>
          <w:sz w:val="16"/>
          <w:szCs w:val="16"/>
        </w:rPr>
        <w:t>The things that I did well on the oral presentation.</w:t>
      </w:r>
    </w:p>
    <w:p w:rsidR="001E421B" w:rsidRDefault="001E421B" w:rsidP="00123542">
      <w:pPr>
        <w:snapToGrid w:val="0"/>
        <w:spacing w:line="240" w:lineRule="atLeast"/>
        <w:rPr>
          <w:rFonts w:ascii="メイリオ" w:eastAsia="メイリオ" w:hAnsi="メイリオ" w:cs="メイリオ"/>
          <w:sz w:val="16"/>
          <w:szCs w:val="16"/>
        </w:rPr>
      </w:pPr>
    </w:p>
    <w:p w:rsidR="001E421B" w:rsidRPr="00975EE0" w:rsidRDefault="001E421B" w:rsidP="00123542">
      <w:pPr>
        <w:snapToGrid w:val="0"/>
        <w:spacing w:line="240" w:lineRule="atLeast"/>
        <w:rPr>
          <w:rFonts w:ascii="メイリオ" w:eastAsia="メイリオ" w:hAnsi="メイリオ" w:cs="メイリオ"/>
          <w:sz w:val="16"/>
          <w:szCs w:val="16"/>
        </w:rPr>
      </w:pPr>
    </w:p>
    <w:p w:rsidR="001E421B" w:rsidRDefault="001E421B" w:rsidP="00123542">
      <w:pPr>
        <w:snapToGrid w:val="0"/>
        <w:spacing w:line="240" w:lineRule="atLeas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/>
          <w:sz w:val="16"/>
          <w:szCs w:val="16"/>
        </w:rPr>
        <w:t>The things that that I want to try/change next time.</w:t>
      </w:r>
    </w:p>
    <w:p w:rsidR="001E421B" w:rsidRPr="00BE1978" w:rsidRDefault="001E421B" w:rsidP="00CE2554">
      <w:pPr>
        <w:snapToGrid w:val="0"/>
        <w:spacing w:line="240" w:lineRule="atLeast"/>
        <w:ind w:right="320"/>
        <w:rPr>
          <w:rFonts w:ascii="メイリオ" w:eastAsia="メイリオ" w:hAnsi="メイリオ" w:cs="メイリオ"/>
          <w:sz w:val="16"/>
          <w:szCs w:val="16"/>
        </w:rPr>
      </w:pPr>
    </w:p>
    <w:sectPr w:rsidR="001E421B" w:rsidRPr="00BE1978" w:rsidSect="0066456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21B" w:rsidRDefault="001E421B" w:rsidP="00206D31">
      <w:r>
        <w:separator/>
      </w:r>
    </w:p>
  </w:endnote>
  <w:endnote w:type="continuationSeparator" w:id="0">
    <w:p w:rsidR="001E421B" w:rsidRDefault="001E421B" w:rsidP="00206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ƒƒCƒŠƒI Wester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21B" w:rsidRDefault="001E421B" w:rsidP="00206D31">
      <w:r>
        <w:separator/>
      </w:r>
    </w:p>
  </w:footnote>
  <w:footnote w:type="continuationSeparator" w:id="0">
    <w:p w:rsidR="001E421B" w:rsidRDefault="001E421B" w:rsidP="00206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28FB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4A0670"/>
    <w:multiLevelType w:val="hybridMultilevel"/>
    <w:tmpl w:val="2AEC25AE"/>
    <w:lvl w:ilvl="0" w:tplc="6004D0F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78B60F7"/>
    <w:multiLevelType w:val="hybridMultilevel"/>
    <w:tmpl w:val="ECBC74E4"/>
    <w:lvl w:ilvl="0" w:tplc="D65E6DB4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bordersDoNotSurroundHeader/>
  <w:bordersDoNotSurroundFooter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542"/>
    <w:rsid w:val="00072B56"/>
    <w:rsid w:val="00091959"/>
    <w:rsid w:val="000C3004"/>
    <w:rsid w:val="00123542"/>
    <w:rsid w:val="001E421B"/>
    <w:rsid w:val="00206D31"/>
    <w:rsid w:val="002909C0"/>
    <w:rsid w:val="002F139C"/>
    <w:rsid w:val="0037132A"/>
    <w:rsid w:val="00664562"/>
    <w:rsid w:val="00722D02"/>
    <w:rsid w:val="00771FA8"/>
    <w:rsid w:val="008B77A8"/>
    <w:rsid w:val="008F7805"/>
    <w:rsid w:val="0090688A"/>
    <w:rsid w:val="00975EE0"/>
    <w:rsid w:val="009B22C0"/>
    <w:rsid w:val="00AB500A"/>
    <w:rsid w:val="00B12B61"/>
    <w:rsid w:val="00BE1978"/>
    <w:rsid w:val="00CE2554"/>
    <w:rsid w:val="00D87D53"/>
    <w:rsid w:val="00E73D7C"/>
    <w:rsid w:val="00EB4F8F"/>
    <w:rsid w:val="00EF001C"/>
    <w:rsid w:val="00F2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3D7C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4D"/>
    <w:rPr>
      <w:rFonts w:asciiTheme="majorHAnsi" w:eastAsiaTheme="majorEastAsia" w:hAnsiTheme="majorHAnsi" w:cstheme="majorBidi"/>
      <w:kern w:val="2"/>
      <w:sz w:val="0"/>
      <w:szCs w:val="0"/>
    </w:rPr>
  </w:style>
  <w:style w:type="table" w:styleId="TableGrid">
    <w:name w:val="Table Grid"/>
    <w:basedOn w:val="TableNormal"/>
    <w:uiPriority w:val="59"/>
    <w:rsid w:val="003713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06D3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6D31"/>
    <w:rPr>
      <w:kern w:val="2"/>
      <w:sz w:val="24"/>
    </w:rPr>
  </w:style>
  <w:style w:type="paragraph" w:styleId="Footer">
    <w:name w:val="footer"/>
    <w:basedOn w:val="Normal"/>
    <w:link w:val="FooterChar"/>
    <w:uiPriority w:val="99"/>
    <w:rsid w:val="00206D3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6D31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434</Words>
  <Characters>2476</Characters>
  <Application>Microsoft Office Outlook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2015-08-22T23:41:00Z</cp:lastPrinted>
  <dcterms:created xsi:type="dcterms:W3CDTF">2015-08-12T05:31:00Z</dcterms:created>
  <dcterms:modified xsi:type="dcterms:W3CDTF">2015-08-22T23:41:00Z</dcterms:modified>
</cp:coreProperties>
</file>